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D7B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D7B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D7B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D7B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брендами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E07306B" w:rsidR="00C52FB4" w:rsidRPr="00352B6F" w:rsidRDefault="007949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883C9B" w:rsidR="00A77598" w:rsidRPr="00465768" w:rsidRDefault="004657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7B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BDE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EB5FF87" w:rsidR="006945E7" w:rsidRPr="003E58DD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E58D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E58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E25AE59" w:rsidR="004475DA" w:rsidRPr="003E58DD" w:rsidRDefault="003E58D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6F6C47D" w:rsidR="004475DA" w:rsidRPr="003E58DD" w:rsidRDefault="003E58D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D4FC85F" w:rsidR="0092300D" w:rsidRPr="003E58DD" w:rsidRDefault="003E58DD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6E6B84" w:rsidR="0092300D" w:rsidRPr="003E58DD" w:rsidRDefault="003E58D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67FBB9F" w:rsidR="0092300D" w:rsidRPr="003E58DD" w:rsidRDefault="003E58D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3316D31" w:rsidR="0092300D" w:rsidRPr="003E58DD" w:rsidRDefault="003E58D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6668FA" w:rsidR="004475DA" w:rsidRPr="00465768" w:rsidRDefault="004657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23C145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4CA84E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582AAF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0C6F78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5583D5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6C37EE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5D63C3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87238A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6779AA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13BC44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9DACD24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E7D0625" w:rsidR="00D75436" w:rsidRDefault="00834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D2C944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6907744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C35534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80CA2AB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0F1CD2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93D19A" w:rsidR="00D75436" w:rsidRDefault="00834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D7B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D7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Обучение студентов необходимым знаниям и базовым умениям по созданию, управлению и развитию брендов в системе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маркетинг-менеджмента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Управление брендами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051"/>
        <w:gridCol w:w="5419"/>
      </w:tblGrid>
      <w:tr w:rsidR="00751095" w:rsidRPr="009D7B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7B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D7B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7B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B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7B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7BD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7B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D7B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7B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9D7BD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D7BDE">
              <w:rPr>
                <w:rFonts w:ascii="Times New Roman" w:hAnsi="Times New Roman" w:cs="Times New Roman"/>
              </w:rPr>
              <w:t xml:space="preserve"> позиционировать бренды, планировать и реализовывать стратегии продвижения и развития бренда в рамках маркетинговой политики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7B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 xml:space="preserve">ПК-6.1 - Обладает комплексом знаний в области управления брендами, планирует и реализует мероприятия по позиционированию и продвижению брендов, формирует </w:t>
            </w:r>
            <w:proofErr w:type="gramStart"/>
            <w:r w:rsidRPr="009D7BDE">
              <w:rPr>
                <w:rFonts w:ascii="Times New Roman" w:hAnsi="Times New Roman" w:cs="Times New Roman"/>
                <w:lang w:bidi="ru-RU"/>
              </w:rPr>
              <w:t>бренд-лояльности</w:t>
            </w:r>
            <w:proofErr w:type="gramEnd"/>
            <w:r w:rsidRPr="009D7BDE">
              <w:rPr>
                <w:rFonts w:ascii="Times New Roman" w:hAnsi="Times New Roman" w:cs="Times New Roman"/>
                <w:lang w:bidi="ru-RU"/>
              </w:rPr>
              <w:t xml:space="preserve">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7B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BDE">
              <w:rPr>
                <w:rFonts w:ascii="Times New Roman" w:hAnsi="Times New Roman" w:cs="Times New Roman"/>
              </w:rPr>
              <w:t xml:space="preserve">понятие и сущность термина «бренд» и его отличие от терминов «товарный знак» и «товар», роль </w:t>
            </w:r>
            <w:proofErr w:type="gramStart"/>
            <w:r w:rsidR="00316402" w:rsidRPr="009D7BDE">
              <w:rPr>
                <w:rFonts w:ascii="Times New Roman" w:hAnsi="Times New Roman" w:cs="Times New Roman"/>
              </w:rPr>
              <w:t>бренд-менеджмента</w:t>
            </w:r>
            <w:proofErr w:type="gramEnd"/>
            <w:r w:rsidR="00316402" w:rsidRPr="009D7BDE">
              <w:rPr>
                <w:rFonts w:ascii="Times New Roman" w:hAnsi="Times New Roman" w:cs="Times New Roman"/>
              </w:rPr>
              <w:t xml:space="preserve"> в системе управления предприятием, основные понятие </w:t>
            </w:r>
            <w:proofErr w:type="spellStart"/>
            <w:r w:rsidR="00316402" w:rsidRPr="009D7BDE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="00316402" w:rsidRPr="009D7BDE">
              <w:rPr>
                <w:rFonts w:ascii="Times New Roman" w:hAnsi="Times New Roman" w:cs="Times New Roman"/>
              </w:rPr>
              <w:t>,  структурные модели идентичности бренда, основные подходы к разработке бренда, его продвижения и развития в рамках маркетинговой политики</w:t>
            </w:r>
            <w:r w:rsidRPr="009D7B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7B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BDE">
              <w:rPr>
                <w:rFonts w:ascii="Times New Roman" w:hAnsi="Times New Roman" w:cs="Times New Roman"/>
              </w:rPr>
              <w:t>применять полученные знания на практике при реализации проектов по разработке, продвижению и развитию брендов на предприятии, а также формированию и поддержанию лояльности к бренду на предприятии</w:t>
            </w:r>
            <w:r w:rsidRPr="009D7BD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7B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BDE">
              <w:rPr>
                <w:rFonts w:ascii="Times New Roman" w:hAnsi="Times New Roman" w:cs="Times New Roman"/>
              </w:rPr>
              <w:t xml:space="preserve">навыками применения знаний и умений в области </w:t>
            </w:r>
            <w:proofErr w:type="spellStart"/>
            <w:r w:rsidR="00FD518F" w:rsidRPr="009D7BDE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="00FD518F" w:rsidRPr="009D7BDE">
              <w:rPr>
                <w:rFonts w:ascii="Times New Roman" w:hAnsi="Times New Roman" w:cs="Times New Roman"/>
              </w:rPr>
              <w:t xml:space="preserve"> для решения различных задач в рамках маркетинговой деятельности на предприятии</w:t>
            </w:r>
            <w:r w:rsidRPr="009D7B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7B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D7B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D7BD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D7BD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D7B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(ак</w:t>
            </w:r>
            <w:r w:rsidR="00AE2B1A" w:rsidRPr="009D7BDE">
              <w:rPr>
                <w:rFonts w:ascii="Times New Roman" w:hAnsi="Times New Roman" w:cs="Times New Roman"/>
                <w:b/>
              </w:rPr>
              <w:t>адемические</w:t>
            </w:r>
            <w:r w:rsidRPr="009D7BD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D7B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D7B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D7B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D7B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D7B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D7B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D7B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D7B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D7B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D7BD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D7B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D7B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 xml:space="preserve">Тема 1. Роль и значение </w:t>
            </w:r>
            <w:proofErr w:type="spellStart"/>
            <w:r w:rsidRPr="009D7BDE">
              <w:rPr>
                <w:rFonts w:ascii="Times New Roman" w:hAnsi="Times New Roman" w:cs="Times New Roman"/>
                <w:lang w:bidi="ru-RU"/>
              </w:rPr>
              <w:t>брендинга</w:t>
            </w:r>
            <w:proofErr w:type="spellEnd"/>
            <w:r w:rsidRPr="009D7BDE">
              <w:rPr>
                <w:rFonts w:ascii="Times New Roman" w:hAnsi="Times New Roman" w:cs="Times New Roman"/>
                <w:lang w:bidi="ru-RU"/>
              </w:rPr>
              <w:t xml:space="preserve"> в системе управления маркетингом.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D7B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7BDE">
              <w:rPr>
                <w:sz w:val="22"/>
                <w:szCs w:val="22"/>
                <w:lang w:bidi="ru-RU"/>
              </w:rPr>
              <w:t>Происхождение слова «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>». Современные значения слова «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». 14 экономических значений термина «бренд». Бренд как семиотический знак. Три ключевые функции бренда. Функции бренда для потребителей. Четыре уровня значения бренда для потребителей. Бренд как четырехуровневая коннотативная система. Основные функции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бренд-менеджмента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и бренд-маркетинга. Значения бренда для производителей.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67302DB" w:rsidR="004475DA" w:rsidRPr="009D7BDE" w:rsidRDefault="003E58D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D7B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D7B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9A9D518" w:rsidR="004475DA" w:rsidRPr="009D7BDE" w:rsidRDefault="003E58D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1135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E8E5A" w14:textId="77777777" w:rsidR="004475DA" w:rsidRPr="009D7B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Тема 2. Стратегический бренд-менеджмент.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8056A" w14:textId="77777777" w:rsidR="004475DA" w:rsidRPr="009D7B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7BDE">
              <w:rPr>
                <w:sz w:val="22"/>
                <w:szCs w:val="22"/>
                <w:lang w:bidi="ru-RU"/>
              </w:rPr>
              <w:t xml:space="preserve">Значение бренда и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брендинга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для внешних целевых групп. Значение бренда и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брендинга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для различных подразделений в компании. Влияние основных целевых групп на параметры капитала бренда и финансовые показатели деятельности компании. Дерево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бренд-ориентированного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бизнеса. Стратегии лидерства и дифференциации в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бренд-менеджменте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. Эволюция ключевых концепций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стратегического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брендинга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. Концепция управления капиталом бренда. Согласование стратегии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брендинга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со стратегией бизнеса. Стратегия внедрения бренда в различные целевые группы. Организация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бренд-ориентированного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46A82" w14:textId="7560CC52" w:rsidR="004475DA" w:rsidRPr="009D7BDE" w:rsidRDefault="003E58D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6BD25" w14:textId="77777777" w:rsidR="004475DA" w:rsidRPr="009D7B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2E597" w14:textId="77777777" w:rsidR="004475DA" w:rsidRPr="009D7B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ED80D" w14:textId="27DAE170" w:rsidR="004475DA" w:rsidRPr="009D7BDE" w:rsidRDefault="003E58D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1ED7C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184D9" w14:textId="77777777" w:rsidR="004475DA" w:rsidRPr="009D7B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 xml:space="preserve">Тема 3. Реализация комплекса бренд-маркетинга на </w:t>
            </w:r>
            <w:proofErr w:type="gramStart"/>
            <w:r w:rsidRPr="009D7BDE">
              <w:rPr>
                <w:rFonts w:ascii="Times New Roman" w:hAnsi="Times New Roman" w:cs="Times New Roman"/>
                <w:lang w:bidi="ru-RU"/>
              </w:rPr>
              <w:t>предприятии</w:t>
            </w:r>
            <w:proofErr w:type="gramEnd"/>
            <w:r w:rsidRPr="009D7BDE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267E2" w14:textId="77777777" w:rsidR="004475DA" w:rsidRPr="009D7B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7BDE">
              <w:rPr>
                <w:sz w:val="22"/>
                <w:szCs w:val="22"/>
                <w:lang w:bidi="ru-RU"/>
              </w:rPr>
              <w:t xml:space="preserve">Сущность и специфика основных подходов к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бренд-маркетингу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. Модель влияния бренда на потребительский спрос и рыночные показатели компании. Стратегия повышения конкурентоспособности брендового товара. Особенности товарно-ассортиментной политики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бренд-маркетинга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. Сходство и отличия бренда и товара. Диалектика связи значений товара и бренда. Маркетинговые исследования товарных границ бренда. Особенности ценовой политики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бренд-маркетинга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. Эластичность спроса по цене для товара и бренда. Измерение эластичности спроса по цене брендового товара согласно методикам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Price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Ladder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Price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Sensitivity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Meter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Brand-Price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Trade-Off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. Специфика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сбытовой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политики бренд-маркетинга.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7E906" w14:textId="16E7B023" w:rsidR="004475DA" w:rsidRPr="009D7BDE" w:rsidRDefault="003E58D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34D31" w14:textId="77777777" w:rsidR="004475DA" w:rsidRPr="009D7B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52B9C" w14:textId="77777777" w:rsidR="004475DA" w:rsidRPr="009D7B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70591" w14:textId="2F68AB0C" w:rsidR="004475DA" w:rsidRPr="009D7BDE" w:rsidRDefault="003E58D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D5A95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6234F" w14:textId="77777777" w:rsidR="004475DA" w:rsidRPr="009D7B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Тема 4. Разработка идентичности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57447" w14:textId="77777777" w:rsidR="004475DA" w:rsidRPr="009D7B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7BDE">
              <w:rPr>
                <w:sz w:val="22"/>
                <w:szCs w:val="22"/>
                <w:lang w:bidi="ru-RU"/>
              </w:rPr>
              <w:t xml:space="preserve">Природа, сущность и специфика понятия «идентичность бренда». Важность характерных особенностей бренда для современного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брендинга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. Идентичность – важнейшая составляющая бренда. Отличие характерных особенностей бренда от его имиджа. Отличие характерных особенностей бренда от его позиционирования. Главная опасность для характерных особенностей бренда. Пять ловушек системы характерных особенностей бренда. Требования к системе характерных особенностей бренда. Структурные модели идентичности бренда: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Identity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System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Identity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Prism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модель Л. де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Чернатони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4D-branding, модель К.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Келлера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Wheel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модель Е. Ю. Петровой,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Platform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BrandWorks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Thompson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Total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Branding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Key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Brand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Pyramid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>, Пять кругов индивидуальности бренда. Собственные торговые марки розничных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A94D1" w14:textId="1B231275" w:rsidR="004475DA" w:rsidRPr="009D7BDE" w:rsidRDefault="003E58D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C0BA4" w14:textId="77777777" w:rsidR="004475DA" w:rsidRPr="009D7B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753C4" w14:textId="77777777" w:rsidR="004475DA" w:rsidRPr="009D7B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56118" w14:textId="680EC52B" w:rsidR="004475DA" w:rsidRPr="009D7BDE" w:rsidRDefault="003E58D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0D0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3DEFA" w14:textId="77777777" w:rsidR="004475DA" w:rsidRPr="009D7B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 xml:space="preserve">Тема 5. Правовые аспекты </w:t>
            </w:r>
            <w:proofErr w:type="spellStart"/>
            <w:r w:rsidRPr="009D7BDE">
              <w:rPr>
                <w:rFonts w:ascii="Times New Roman" w:hAnsi="Times New Roman" w:cs="Times New Roman"/>
                <w:lang w:bidi="ru-RU"/>
              </w:rPr>
              <w:t>брендинга</w:t>
            </w:r>
            <w:proofErr w:type="spellEnd"/>
            <w:r w:rsidRPr="009D7BDE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E16A7" w14:textId="77777777" w:rsidR="004475DA" w:rsidRPr="009D7B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7BDE">
              <w:rPr>
                <w:sz w:val="22"/>
                <w:szCs w:val="22"/>
                <w:lang w:bidi="ru-RU"/>
              </w:rPr>
              <w:t xml:space="preserve">Сущность и специфика понятий «интеллектуальная собственность» и «средства индивидуализации». Бренд как объект интеллектуальной собственности. Краткая история товарных знаков в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мире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и в России. Часть четвертая Гражданского кодекса РФ. Правовая защита от недобросовестной конкуренции. Регистрация товарных знаков. Современная практика применения товарных знаков в России. Структура и содержание МКТУ 11. Международная регистрация товарных знаков (Мадридское соглашение). Отказ от регистрации товарного знака. Знак охраны зарегистрированных товарных знаков. Современные тренды в регистрации товарных знаков. Общеизвестные товарные знаки. Наименования мест происхождения товаров. Социологическая экспертиза. Лишение товарного знака правовой охраны.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7EBD7" w14:textId="2E0F20F8" w:rsidR="004475DA" w:rsidRPr="009D7BDE" w:rsidRDefault="003E58D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F9BE1" w14:textId="77777777" w:rsidR="004475DA" w:rsidRPr="009D7B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BDB7B" w14:textId="77777777" w:rsidR="004475DA" w:rsidRPr="009D7B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FE83B" w14:textId="25D308D6" w:rsidR="004475DA" w:rsidRPr="009D7BDE" w:rsidRDefault="003E58D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D3BE6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8B073" w14:textId="77777777" w:rsidR="004475DA" w:rsidRPr="009D7B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Тема 6. Управление коммуникациями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5D237" w14:textId="77777777" w:rsidR="004475DA" w:rsidRPr="009D7B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D7BDE">
              <w:rPr>
                <w:sz w:val="22"/>
                <w:szCs w:val="22"/>
                <w:lang w:bidi="ru-RU"/>
              </w:rPr>
              <w:t xml:space="preserve">Разработка коммуникационной стратегии бренда. Составление коммуникативной карты бренда. Коммуникативный код бренда. Лицо бренда: выражение индивидуальности в рекламе. Выражение ценностей бренда в рекламе. Формирование доверия, уважения и репутации бренда посредством рекламы. Мировые звезды: демонстрация статуса и престижа бренда. Персонажи – символы бренда.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Эмбиент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– реклама бренда. Реклама «на грани» запрета. Роль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product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placement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 xml:space="preserve"> в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коммуникациях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бренда. Возможности рекламного текста. Аудиальная образность бренда. Роль связей с общественностью в </w:t>
            </w:r>
            <w:proofErr w:type="gramStart"/>
            <w:r w:rsidRPr="009D7BDE">
              <w:rPr>
                <w:sz w:val="22"/>
                <w:szCs w:val="22"/>
                <w:lang w:bidi="ru-RU"/>
              </w:rPr>
              <w:t>коммуникациях</w:t>
            </w:r>
            <w:proofErr w:type="gramEnd"/>
            <w:r w:rsidRPr="009D7BDE">
              <w:rPr>
                <w:sz w:val="22"/>
                <w:szCs w:val="22"/>
                <w:lang w:bidi="ru-RU"/>
              </w:rPr>
              <w:t xml:space="preserve"> бренда. Спонсорство и благотворительность как средство продвижение бренда. Специальные события в </w:t>
            </w:r>
            <w:proofErr w:type="spellStart"/>
            <w:r w:rsidRPr="009D7BDE">
              <w:rPr>
                <w:sz w:val="22"/>
                <w:szCs w:val="22"/>
                <w:lang w:bidi="ru-RU"/>
              </w:rPr>
              <w:t>брендинге</w:t>
            </w:r>
            <w:proofErr w:type="spellEnd"/>
            <w:r w:rsidRPr="009D7BDE">
              <w:rPr>
                <w:sz w:val="22"/>
                <w:szCs w:val="22"/>
                <w:lang w:bidi="ru-RU"/>
              </w:rPr>
              <w:t>. Естественные коммуникаторы брендов. Интеграция брендов в культуру.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E68C9" w14:textId="5F605B3B" w:rsidR="004475DA" w:rsidRPr="009D7BDE" w:rsidRDefault="003E58D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6DAEF" w14:textId="77777777" w:rsidR="004475DA" w:rsidRPr="009D7B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9DC96" w14:textId="77777777" w:rsidR="004475DA" w:rsidRPr="009D7B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05790" w14:textId="2A99500F" w:rsidR="004475DA" w:rsidRPr="009D7BDE" w:rsidRDefault="003E58D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D7BD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D7BD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D7BD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D7BD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D7BD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D7BD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D7BD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1957B47" w:rsidR="00CA7DE7" w:rsidRPr="009D7BDE" w:rsidRDefault="003E58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C6F6D87" w:rsidR="00CA7DE7" w:rsidRPr="009D7B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D7BD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  <w:r w:rsidR="003E58DD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D7B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A7C0BBD" w:rsidR="00CA7DE7" w:rsidRPr="009D7BDE" w:rsidRDefault="003E58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9D7BDE" w14:paraId="5F00FF08" w14:textId="77777777" w:rsidTr="009D7BDE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9D7BD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BD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9D7BDE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9D7BD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9D7BDE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9D7BDE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9D7BD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BD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D7BDE" w14:paraId="1433EE91" w14:textId="77777777" w:rsidTr="009D7BD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9D7B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D7BDE">
              <w:rPr>
                <w:rFonts w:ascii="Times New Roman" w:hAnsi="Times New Roman" w:cs="Times New Roman"/>
              </w:rPr>
              <w:t xml:space="preserve">Домнин, В. Н.  </w:t>
            </w:r>
            <w:proofErr w:type="spellStart"/>
            <w:r w:rsidRPr="009D7BDE">
              <w:rPr>
                <w:rFonts w:ascii="Times New Roman" w:hAnsi="Times New Roman" w:cs="Times New Roman"/>
              </w:rPr>
              <w:t>Брендинг</w:t>
            </w:r>
            <w:proofErr w:type="spellEnd"/>
            <w:proofErr w:type="gramStart"/>
            <w:r w:rsidRPr="009D7B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D7BDE">
              <w:rPr>
                <w:rFonts w:ascii="Times New Roman" w:hAnsi="Times New Roman" w:cs="Times New Roman"/>
              </w:rPr>
              <w:t xml:space="preserve"> учебник и практикум для вузов / В. Н. Домнин. — 3-е изд., </w:t>
            </w:r>
            <w:proofErr w:type="spellStart"/>
            <w:r w:rsidRPr="009D7BDE">
              <w:rPr>
                <w:rFonts w:ascii="Times New Roman" w:hAnsi="Times New Roman" w:cs="Times New Roman"/>
              </w:rPr>
              <w:t>испр</w:t>
            </w:r>
            <w:proofErr w:type="spellEnd"/>
            <w:r w:rsidRPr="009D7BD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D7B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D7BDE">
              <w:rPr>
                <w:rFonts w:ascii="Times New Roman" w:hAnsi="Times New Roman" w:cs="Times New Roman"/>
              </w:rPr>
              <w:t xml:space="preserve">, 2025. — 555 с. — (Высшее образование). — </w:t>
            </w:r>
            <w:r w:rsidRPr="009D7BDE">
              <w:rPr>
                <w:rFonts w:ascii="Times New Roman" w:hAnsi="Times New Roman" w:cs="Times New Roman"/>
                <w:lang w:val="en-US"/>
              </w:rPr>
              <w:t>ISBN</w:t>
            </w:r>
            <w:r w:rsidRPr="009D7BDE">
              <w:rPr>
                <w:rFonts w:ascii="Times New Roman" w:hAnsi="Times New Roman" w:cs="Times New Roman"/>
              </w:rPr>
              <w:t xml:space="preserve"> 978-5-534-20975-4. — Текст</w:t>
            </w:r>
            <w:proofErr w:type="gramStart"/>
            <w:r w:rsidRPr="009D7B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D7BD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D7B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D7BD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9D7BDE" w:rsidRDefault="00834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9D7BD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https://urait.ru/book/brending-559113</w:t>
              </w:r>
            </w:hyperlink>
          </w:p>
        </w:tc>
      </w:tr>
      <w:tr w:rsidR="00262CF0" w:rsidRPr="003E58DD" w14:paraId="079FD3A2" w14:textId="77777777" w:rsidTr="009D7BD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E050AB7" w14:textId="77777777" w:rsidR="00262CF0" w:rsidRPr="009D7BD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D7BDE">
              <w:rPr>
                <w:rFonts w:ascii="Times New Roman" w:hAnsi="Times New Roman" w:cs="Times New Roman"/>
              </w:rPr>
              <w:t>Старов</w:t>
            </w:r>
            <w:proofErr w:type="spellEnd"/>
            <w:r w:rsidRPr="009D7BDE">
              <w:rPr>
                <w:rFonts w:ascii="Times New Roman" w:hAnsi="Times New Roman" w:cs="Times New Roman"/>
              </w:rPr>
              <w:t>, Сергей Александрович. Управление брендами</w:t>
            </w:r>
            <w:proofErr w:type="gramStart"/>
            <w:r w:rsidRPr="009D7B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D7BDE">
              <w:rPr>
                <w:rFonts w:ascii="Times New Roman" w:hAnsi="Times New Roman" w:cs="Times New Roman"/>
              </w:rPr>
              <w:t xml:space="preserve"> Учебник / Санкт-Петербургский государственный университет. </w:t>
            </w:r>
            <w:r w:rsidRPr="009D7BDE">
              <w:rPr>
                <w:rFonts w:ascii="Times New Roman" w:hAnsi="Times New Roman" w:cs="Times New Roman"/>
                <w:lang w:val="en-US"/>
              </w:rPr>
              <w:t xml:space="preserve">4.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9D7BDE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Санкт-Петербургского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государственного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университета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>, 2021. 557 с. ISBN 978-5-288-06100-4.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279041E" w14:textId="77777777" w:rsidR="00262CF0" w:rsidRPr="009D7BDE" w:rsidRDefault="00834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D7BD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https://znanium.com/catalog/document?id=386422</w:t>
              </w:r>
            </w:hyperlink>
          </w:p>
        </w:tc>
      </w:tr>
      <w:tr w:rsidR="00262CF0" w:rsidRPr="003E58DD" w14:paraId="1F73B5F3" w14:textId="77777777" w:rsidTr="009D7BD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986B470" w14:textId="77777777" w:rsidR="00262CF0" w:rsidRPr="009D7BD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D7BDE">
              <w:rPr>
                <w:rFonts w:ascii="Times New Roman" w:hAnsi="Times New Roman" w:cs="Times New Roman"/>
              </w:rPr>
              <w:t xml:space="preserve">Домнин В.Н. Маркетинг брендов [Электронный ресурс] : учебное пособие / </w:t>
            </w:r>
            <w:proofErr w:type="spellStart"/>
            <w:r w:rsidRPr="009D7BDE">
              <w:rPr>
                <w:rFonts w:ascii="Times New Roman" w:hAnsi="Times New Roman" w:cs="Times New Roman"/>
              </w:rPr>
              <w:t>В.Н.Домнин</w:t>
            </w:r>
            <w:proofErr w:type="spellEnd"/>
            <w:r w:rsidRPr="009D7BDE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9D7BD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D7BD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D7BD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D7BD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D7BDE">
              <w:rPr>
                <w:rFonts w:ascii="Times New Roman" w:hAnsi="Times New Roman" w:cs="Times New Roman"/>
              </w:rPr>
              <w:t>экон</w:t>
            </w:r>
            <w:proofErr w:type="spellEnd"/>
            <w:r w:rsidRPr="009D7BDE">
              <w:rPr>
                <w:rFonts w:ascii="Times New Roman" w:hAnsi="Times New Roman" w:cs="Times New Roman"/>
              </w:rPr>
              <w:t>. ун-т, Каф. маркетинга</w:t>
            </w:r>
            <w:proofErr w:type="gramStart"/>
            <w:r w:rsidRPr="009D7BD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D7BDE">
              <w:rPr>
                <w:rFonts w:ascii="Times New Roman" w:hAnsi="Times New Roman" w:cs="Times New Roman"/>
              </w:rPr>
              <w:t xml:space="preserve">— Санкт-Петербург : Изд-во СПбГЭУ, 2014 .— </w:t>
            </w:r>
            <w:r w:rsidRPr="009D7BDE">
              <w:rPr>
                <w:rFonts w:ascii="Times New Roman" w:hAnsi="Times New Roman" w:cs="Times New Roman"/>
                <w:lang w:val="en-US"/>
              </w:rPr>
              <w:t>175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FC4E435" w14:textId="77777777" w:rsidR="00262CF0" w:rsidRPr="009D7BDE" w:rsidRDefault="00834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D7BD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http://opac.unecon.ru/elibrary/elib/481047708.pdf</w:t>
              </w:r>
            </w:hyperlink>
          </w:p>
        </w:tc>
      </w:tr>
    </w:tbl>
    <w:p w14:paraId="570D085B" w14:textId="77777777" w:rsidR="0091168E" w:rsidRPr="009D7BD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DD575E" w14:textId="77777777" w:rsidTr="007B550D">
        <w:tc>
          <w:tcPr>
            <w:tcW w:w="9345" w:type="dxa"/>
          </w:tcPr>
          <w:p w14:paraId="3517E5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75C70E8" w14:textId="77777777" w:rsidTr="007B550D">
        <w:tc>
          <w:tcPr>
            <w:tcW w:w="9345" w:type="dxa"/>
          </w:tcPr>
          <w:p w14:paraId="766DA4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08DB4A77" w14:textId="77777777" w:rsidTr="007B550D">
        <w:tc>
          <w:tcPr>
            <w:tcW w:w="9345" w:type="dxa"/>
          </w:tcPr>
          <w:p w14:paraId="606474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F1026E" w14:textId="77777777" w:rsidTr="007B550D">
        <w:tc>
          <w:tcPr>
            <w:tcW w:w="9345" w:type="dxa"/>
          </w:tcPr>
          <w:p w14:paraId="5FC462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8FB619E" w14:textId="77777777" w:rsidTr="007B550D">
        <w:tc>
          <w:tcPr>
            <w:tcW w:w="9345" w:type="dxa"/>
          </w:tcPr>
          <w:p w14:paraId="37F6FA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34E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D7BDE" w:rsidRDefault="002C735C" w:rsidP="009D7B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7B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D7BDE" w:rsidRDefault="002C735C" w:rsidP="009D7B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D7B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8FDF66C" w:rsidR="002C735C" w:rsidRPr="009D7BDE" w:rsidRDefault="00B43524" w:rsidP="009D7B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7BDE">
              <w:rPr>
                <w:sz w:val="22"/>
                <w:szCs w:val="22"/>
              </w:rPr>
              <w:t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7BDE"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</w:rPr>
              <w:t>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9D7BDE">
              <w:rPr>
                <w:sz w:val="22"/>
                <w:szCs w:val="22"/>
              </w:rPr>
              <w:t>.М</w:t>
            </w:r>
            <w:proofErr w:type="gramEnd"/>
            <w:r w:rsidRPr="009D7BDE">
              <w:rPr>
                <w:sz w:val="22"/>
                <w:szCs w:val="22"/>
              </w:rPr>
              <w:t xml:space="preserve">оноблок </w:t>
            </w:r>
            <w:r w:rsidRPr="009D7BDE">
              <w:rPr>
                <w:sz w:val="22"/>
                <w:szCs w:val="22"/>
                <w:lang w:val="en-US"/>
              </w:rPr>
              <w:t>Acer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Aspire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Z</w:t>
            </w:r>
            <w:r w:rsidRPr="009D7BDE">
              <w:rPr>
                <w:sz w:val="22"/>
                <w:szCs w:val="22"/>
              </w:rPr>
              <w:t xml:space="preserve">1811 </w:t>
            </w:r>
            <w:r w:rsidRPr="009D7BDE">
              <w:rPr>
                <w:sz w:val="22"/>
                <w:szCs w:val="22"/>
                <w:lang w:val="en-US"/>
              </w:rPr>
              <w:t>Intel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Core</w:t>
            </w:r>
            <w:r w:rsidRPr="009D7BDE">
              <w:rPr>
                <w:sz w:val="22"/>
                <w:szCs w:val="22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BDE">
              <w:rPr>
                <w:sz w:val="22"/>
                <w:szCs w:val="22"/>
              </w:rPr>
              <w:t>5-2400</w:t>
            </w:r>
            <w:r w:rsidRPr="009D7BDE">
              <w:rPr>
                <w:sz w:val="22"/>
                <w:szCs w:val="22"/>
                <w:lang w:val="en-US"/>
              </w:rPr>
              <w:t>S</w:t>
            </w:r>
            <w:r w:rsidRPr="009D7BDE">
              <w:rPr>
                <w:sz w:val="22"/>
                <w:szCs w:val="22"/>
              </w:rPr>
              <w:t>@2.50</w:t>
            </w:r>
            <w:r w:rsidRPr="009D7BDE">
              <w:rPr>
                <w:sz w:val="22"/>
                <w:szCs w:val="22"/>
                <w:lang w:val="en-US"/>
              </w:rPr>
              <w:t>GHz</w:t>
            </w:r>
            <w:r w:rsidRPr="009D7BDE">
              <w:rPr>
                <w:sz w:val="22"/>
                <w:szCs w:val="22"/>
              </w:rPr>
              <w:t>/4</w:t>
            </w:r>
            <w:r w:rsidRPr="009D7BDE">
              <w:rPr>
                <w:sz w:val="22"/>
                <w:szCs w:val="22"/>
                <w:lang w:val="en-US"/>
              </w:rPr>
              <w:t>Gb</w:t>
            </w:r>
            <w:r w:rsidRPr="009D7BDE">
              <w:rPr>
                <w:sz w:val="22"/>
                <w:szCs w:val="22"/>
              </w:rPr>
              <w:t>/1</w:t>
            </w:r>
            <w:r w:rsidRPr="009D7BDE">
              <w:rPr>
                <w:sz w:val="22"/>
                <w:szCs w:val="22"/>
                <w:lang w:val="en-US"/>
              </w:rPr>
              <w:t>Tb</w:t>
            </w:r>
            <w:r w:rsidRPr="009D7BDE">
              <w:rPr>
                <w:sz w:val="22"/>
                <w:szCs w:val="22"/>
              </w:rPr>
              <w:t xml:space="preserve"> - 1 шт.,  Мультимедийный проектор </w:t>
            </w:r>
            <w:r w:rsidRPr="009D7BDE">
              <w:rPr>
                <w:sz w:val="22"/>
                <w:szCs w:val="22"/>
                <w:lang w:val="en-US"/>
              </w:rPr>
              <w:t>NEC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ME</w:t>
            </w:r>
            <w:r w:rsidRPr="009D7BDE">
              <w:rPr>
                <w:sz w:val="22"/>
                <w:szCs w:val="22"/>
              </w:rPr>
              <w:t>401</w:t>
            </w:r>
            <w:r w:rsidRPr="009D7BDE">
              <w:rPr>
                <w:sz w:val="22"/>
                <w:szCs w:val="22"/>
                <w:lang w:val="en-US"/>
              </w:rPr>
              <w:t>X</w:t>
            </w:r>
            <w:r w:rsidRPr="009D7BD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Compact</w:t>
            </w:r>
            <w:r w:rsidRPr="009D7BDE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9D7BDE">
              <w:rPr>
                <w:sz w:val="22"/>
                <w:szCs w:val="22"/>
              </w:rPr>
              <w:t>вт</w:t>
            </w:r>
            <w:proofErr w:type="spellEnd"/>
            <w:r w:rsidRPr="009D7BDE">
              <w:rPr>
                <w:sz w:val="22"/>
                <w:szCs w:val="22"/>
              </w:rPr>
              <w:t xml:space="preserve"> - 2 шт., Микшер-усилитель 120Вт\100 В </w:t>
            </w:r>
            <w:r w:rsidRPr="009D7BDE">
              <w:rPr>
                <w:sz w:val="22"/>
                <w:szCs w:val="22"/>
                <w:lang w:val="en-US"/>
              </w:rPr>
              <w:t>JPA</w:t>
            </w:r>
            <w:r w:rsidRPr="009D7BDE">
              <w:rPr>
                <w:sz w:val="22"/>
                <w:szCs w:val="22"/>
              </w:rPr>
              <w:t>-1120</w:t>
            </w:r>
            <w:r w:rsidRPr="009D7BDE">
              <w:rPr>
                <w:sz w:val="22"/>
                <w:szCs w:val="22"/>
                <w:lang w:val="en-US"/>
              </w:rPr>
              <w:t>A</w:t>
            </w:r>
            <w:r w:rsidRPr="009D7BD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D7BDE" w:rsidRDefault="00B43524" w:rsidP="009D7B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7BD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7BDE">
              <w:rPr>
                <w:sz w:val="22"/>
                <w:szCs w:val="22"/>
              </w:rPr>
              <w:t>Прилукская</w:t>
            </w:r>
            <w:proofErr w:type="spellEnd"/>
            <w:r w:rsidRPr="009D7BDE">
              <w:rPr>
                <w:sz w:val="22"/>
                <w:szCs w:val="22"/>
              </w:rPr>
              <w:t xml:space="preserve">, д. 3, лит. </w:t>
            </w:r>
            <w:r w:rsidRPr="009D7B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3567229" w14:textId="77777777" w:rsidTr="008416EB">
        <w:tc>
          <w:tcPr>
            <w:tcW w:w="7797" w:type="dxa"/>
            <w:shd w:val="clear" w:color="auto" w:fill="auto"/>
          </w:tcPr>
          <w:p w14:paraId="7EDCA8A9" w14:textId="19EA1F9C" w:rsidR="002C735C" w:rsidRPr="009D7BDE" w:rsidRDefault="00B43524" w:rsidP="009D7B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7BDE">
              <w:rPr>
                <w:sz w:val="22"/>
                <w:szCs w:val="22"/>
              </w:rPr>
              <w:t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7BDE"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</w:rPr>
              <w:t>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9D7BDE">
              <w:rPr>
                <w:sz w:val="22"/>
                <w:szCs w:val="22"/>
              </w:rPr>
              <w:t>.М</w:t>
            </w:r>
            <w:proofErr w:type="gramEnd"/>
            <w:r w:rsidRPr="009D7BDE">
              <w:rPr>
                <w:sz w:val="22"/>
                <w:szCs w:val="22"/>
              </w:rPr>
              <w:t xml:space="preserve">оноблок </w:t>
            </w:r>
            <w:r w:rsidRPr="009D7BDE">
              <w:rPr>
                <w:sz w:val="22"/>
                <w:szCs w:val="22"/>
                <w:lang w:val="en-US"/>
              </w:rPr>
              <w:t>Acer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Aspire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Z</w:t>
            </w:r>
            <w:r w:rsidRPr="009D7BDE">
              <w:rPr>
                <w:sz w:val="22"/>
                <w:szCs w:val="22"/>
              </w:rPr>
              <w:t xml:space="preserve">1811 </w:t>
            </w:r>
            <w:r w:rsidRPr="009D7BDE">
              <w:rPr>
                <w:sz w:val="22"/>
                <w:szCs w:val="22"/>
                <w:lang w:val="en-US"/>
              </w:rPr>
              <w:t>Intel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Core</w:t>
            </w:r>
            <w:r w:rsidRPr="009D7BDE">
              <w:rPr>
                <w:sz w:val="22"/>
                <w:szCs w:val="22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BDE">
              <w:rPr>
                <w:sz w:val="22"/>
                <w:szCs w:val="22"/>
              </w:rPr>
              <w:t>5-2400</w:t>
            </w:r>
            <w:r w:rsidRPr="009D7BDE">
              <w:rPr>
                <w:sz w:val="22"/>
                <w:szCs w:val="22"/>
                <w:lang w:val="en-US"/>
              </w:rPr>
              <w:t>S</w:t>
            </w:r>
            <w:r w:rsidRPr="009D7BDE">
              <w:rPr>
                <w:sz w:val="22"/>
                <w:szCs w:val="22"/>
              </w:rPr>
              <w:t>@2.50</w:t>
            </w:r>
            <w:r w:rsidRPr="009D7BDE">
              <w:rPr>
                <w:sz w:val="22"/>
                <w:szCs w:val="22"/>
                <w:lang w:val="en-US"/>
              </w:rPr>
              <w:t>GHz</w:t>
            </w:r>
            <w:r w:rsidRPr="009D7BDE">
              <w:rPr>
                <w:sz w:val="22"/>
                <w:szCs w:val="22"/>
              </w:rPr>
              <w:t>/4</w:t>
            </w:r>
            <w:r w:rsidRPr="009D7BDE">
              <w:rPr>
                <w:sz w:val="22"/>
                <w:szCs w:val="22"/>
                <w:lang w:val="en-US"/>
              </w:rPr>
              <w:t>Gb</w:t>
            </w:r>
            <w:r w:rsidRPr="009D7BDE">
              <w:rPr>
                <w:sz w:val="22"/>
                <w:szCs w:val="22"/>
              </w:rPr>
              <w:t>/1</w:t>
            </w:r>
            <w:r w:rsidRPr="009D7BDE">
              <w:rPr>
                <w:sz w:val="22"/>
                <w:szCs w:val="22"/>
                <w:lang w:val="en-US"/>
              </w:rPr>
              <w:t>Tb</w:t>
            </w:r>
            <w:r w:rsidRPr="009D7BD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EX</w:t>
            </w:r>
            <w:r w:rsidRPr="009D7BDE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TA</w:t>
            </w:r>
            <w:r w:rsidRPr="009D7BDE">
              <w:rPr>
                <w:sz w:val="22"/>
                <w:szCs w:val="22"/>
              </w:rPr>
              <w:t xml:space="preserve">-1120 - 1 шт., Акустическая система </w:t>
            </w:r>
            <w:r w:rsidRPr="009D7BDE">
              <w:rPr>
                <w:sz w:val="22"/>
                <w:szCs w:val="22"/>
                <w:lang w:val="en-US"/>
              </w:rPr>
              <w:t>Hi</w:t>
            </w:r>
            <w:r w:rsidRPr="009D7BDE">
              <w:rPr>
                <w:sz w:val="22"/>
                <w:szCs w:val="22"/>
              </w:rPr>
              <w:t>-</w:t>
            </w:r>
            <w:r w:rsidRPr="009D7BDE">
              <w:rPr>
                <w:sz w:val="22"/>
                <w:szCs w:val="22"/>
                <w:lang w:val="en-US"/>
              </w:rPr>
              <w:t>Fi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PRO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MASK</w:t>
            </w:r>
            <w:r w:rsidRPr="009D7BDE">
              <w:rPr>
                <w:sz w:val="22"/>
                <w:szCs w:val="22"/>
              </w:rPr>
              <w:t>6</w:t>
            </w:r>
            <w:r w:rsidRPr="009D7BDE">
              <w:rPr>
                <w:sz w:val="22"/>
                <w:szCs w:val="22"/>
                <w:lang w:val="en-US"/>
              </w:rPr>
              <w:t>T</w:t>
            </w:r>
            <w:r w:rsidRPr="009D7BDE">
              <w:rPr>
                <w:sz w:val="22"/>
                <w:szCs w:val="22"/>
              </w:rPr>
              <w:t>-</w:t>
            </w:r>
            <w:r w:rsidRPr="009D7BDE">
              <w:rPr>
                <w:sz w:val="22"/>
                <w:szCs w:val="22"/>
                <w:lang w:val="en-US"/>
              </w:rPr>
              <w:t>W</w:t>
            </w:r>
            <w:r w:rsidRPr="009D7BDE">
              <w:rPr>
                <w:sz w:val="22"/>
                <w:szCs w:val="22"/>
              </w:rPr>
              <w:t xml:space="preserve"> - 2 шт., Экран с электроприводом </w:t>
            </w:r>
            <w:r w:rsidRPr="009D7BDE">
              <w:rPr>
                <w:sz w:val="22"/>
                <w:szCs w:val="22"/>
                <w:lang w:val="en-US"/>
              </w:rPr>
              <w:t>Draper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Baronet</w:t>
            </w:r>
            <w:r w:rsidRPr="009D7BDE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3F596C" w14:textId="77777777" w:rsidR="002C735C" w:rsidRPr="009D7BDE" w:rsidRDefault="00B43524" w:rsidP="009D7B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7BD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7BDE">
              <w:rPr>
                <w:sz w:val="22"/>
                <w:szCs w:val="22"/>
              </w:rPr>
              <w:t>Прилукская</w:t>
            </w:r>
            <w:proofErr w:type="spellEnd"/>
            <w:r w:rsidRPr="009D7BDE">
              <w:rPr>
                <w:sz w:val="22"/>
                <w:szCs w:val="22"/>
              </w:rPr>
              <w:t xml:space="preserve">, д. 3, лит. </w:t>
            </w:r>
            <w:r w:rsidRPr="009D7B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02F4A34" w14:textId="77777777" w:rsidTr="008416EB">
        <w:tc>
          <w:tcPr>
            <w:tcW w:w="7797" w:type="dxa"/>
            <w:shd w:val="clear" w:color="auto" w:fill="auto"/>
          </w:tcPr>
          <w:p w14:paraId="26662DFE" w14:textId="07D77153" w:rsidR="002C735C" w:rsidRPr="009D7BDE" w:rsidRDefault="00B43524" w:rsidP="009D7B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7BDE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D7BDE"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9D7BDE">
              <w:rPr>
                <w:sz w:val="22"/>
                <w:szCs w:val="22"/>
              </w:rPr>
              <w:t>.К</w:t>
            </w:r>
            <w:proofErr w:type="gramEnd"/>
            <w:r w:rsidRPr="009D7BDE">
              <w:rPr>
                <w:sz w:val="22"/>
                <w:szCs w:val="22"/>
              </w:rPr>
              <w:t xml:space="preserve">омпьютер </w:t>
            </w:r>
            <w:r w:rsidRPr="009D7BDE">
              <w:rPr>
                <w:sz w:val="22"/>
                <w:szCs w:val="22"/>
                <w:lang w:val="en-US"/>
              </w:rPr>
              <w:t>intel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Core</w:t>
            </w:r>
            <w:r w:rsidRPr="009D7BDE">
              <w:rPr>
                <w:sz w:val="22"/>
                <w:szCs w:val="22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BDE">
              <w:rPr>
                <w:sz w:val="22"/>
                <w:szCs w:val="22"/>
              </w:rPr>
              <w:t>3-8100</w:t>
            </w:r>
            <w:r w:rsidRPr="009D7BDE">
              <w:rPr>
                <w:sz w:val="22"/>
                <w:szCs w:val="22"/>
                <w:lang w:val="en-US"/>
              </w:rPr>
              <w:t>S</w:t>
            </w:r>
            <w:r w:rsidRPr="009D7BDE">
              <w:rPr>
                <w:sz w:val="22"/>
                <w:szCs w:val="22"/>
              </w:rPr>
              <w:t>/8</w:t>
            </w:r>
            <w:r w:rsidRPr="009D7BDE">
              <w:rPr>
                <w:sz w:val="22"/>
                <w:szCs w:val="22"/>
                <w:lang w:val="en-US"/>
              </w:rPr>
              <w:t>Gb</w:t>
            </w:r>
            <w:r w:rsidRPr="009D7BDE">
              <w:rPr>
                <w:sz w:val="22"/>
                <w:szCs w:val="22"/>
              </w:rPr>
              <w:t xml:space="preserve">/1Тб / </w:t>
            </w:r>
            <w:r w:rsidRPr="009D7BDE">
              <w:rPr>
                <w:sz w:val="22"/>
                <w:szCs w:val="22"/>
                <w:lang w:val="en-US"/>
              </w:rPr>
              <w:t>Philips</w:t>
            </w:r>
            <w:r w:rsidRPr="009D7BDE">
              <w:rPr>
                <w:sz w:val="22"/>
                <w:szCs w:val="22"/>
              </w:rPr>
              <w:t>224</w:t>
            </w:r>
            <w:r w:rsidRPr="009D7BDE">
              <w:rPr>
                <w:sz w:val="22"/>
                <w:szCs w:val="22"/>
                <w:lang w:val="en-US"/>
              </w:rPr>
              <w:t>E</w:t>
            </w:r>
            <w:r w:rsidRPr="009D7BDE">
              <w:rPr>
                <w:sz w:val="22"/>
                <w:szCs w:val="22"/>
              </w:rPr>
              <w:t>5</w:t>
            </w:r>
            <w:r w:rsidRPr="009D7BDE">
              <w:rPr>
                <w:sz w:val="22"/>
                <w:szCs w:val="22"/>
                <w:lang w:val="en-US"/>
              </w:rPr>
              <w:t>QSB</w:t>
            </w:r>
            <w:r w:rsidRPr="009D7BDE">
              <w:rPr>
                <w:sz w:val="22"/>
                <w:szCs w:val="22"/>
              </w:rPr>
              <w:t xml:space="preserve"> - 14 шт.,</w:t>
            </w:r>
            <w:r w:rsidR="009D7BDE"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</w:rPr>
              <w:t xml:space="preserve">Моноблок </w:t>
            </w:r>
            <w:r w:rsidRPr="009D7BDE">
              <w:rPr>
                <w:sz w:val="22"/>
                <w:szCs w:val="22"/>
                <w:lang w:val="en-US"/>
              </w:rPr>
              <w:t>Acer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Aspire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Z</w:t>
            </w:r>
            <w:r w:rsidRPr="009D7BDE">
              <w:rPr>
                <w:sz w:val="22"/>
                <w:szCs w:val="22"/>
              </w:rPr>
              <w:t xml:space="preserve">1811 </w:t>
            </w:r>
            <w:r w:rsidRPr="009D7BDE">
              <w:rPr>
                <w:sz w:val="22"/>
                <w:szCs w:val="22"/>
                <w:lang w:val="en-US"/>
              </w:rPr>
              <w:t>Intel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Core</w:t>
            </w:r>
            <w:r w:rsidRPr="009D7BDE">
              <w:rPr>
                <w:sz w:val="22"/>
                <w:szCs w:val="22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BDE">
              <w:rPr>
                <w:sz w:val="22"/>
                <w:szCs w:val="22"/>
              </w:rPr>
              <w:t>5-2400</w:t>
            </w:r>
            <w:r w:rsidRPr="009D7BDE">
              <w:rPr>
                <w:sz w:val="22"/>
                <w:szCs w:val="22"/>
                <w:lang w:val="en-US"/>
              </w:rPr>
              <w:t>S</w:t>
            </w:r>
            <w:r w:rsidRPr="009D7BDE">
              <w:rPr>
                <w:sz w:val="22"/>
                <w:szCs w:val="22"/>
              </w:rPr>
              <w:t>@2.50</w:t>
            </w:r>
            <w:r w:rsidRPr="009D7BDE">
              <w:rPr>
                <w:sz w:val="22"/>
                <w:szCs w:val="22"/>
                <w:lang w:val="en-US"/>
              </w:rPr>
              <w:t>GHz</w:t>
            </w:r>
            <w:r w:rsidRPr="009D7BDE">
              <w:rPr>
                <w:sz w:val="22"/>
                <w:szCs w:val="22"/>
              </w:rPr>
              <w:t>/4</w:t>
            </w:r>
            <w:r w:rsidRPr="009D7BDE">
              <w:rPr>
                <w:sz w:val="22"/>
                <w:szCs w:val="22"/>
                <w:lang w:val="en-US"/>
              </w:rPr>
              <w:t>Gb</w:t>
            </w:r>
            <w:r w:rsidRPr="009D7BDE">
              <w:rPr>
                <w:sz w:val="22"/>
                <w:szCs w:val="22"/>
              </w:rPr>
              <w:t>/1</w:t>
            </w:r>
            <w:r w:rsidRPr="009D7BDE">
              <w:rPr>
                <w:sz w:val="22"/>
                <w:szCs w:val="22"/>
                <w:lang w:val="en-US"/>
              </w:rPr>
              <w:t>Tb</w:t>
            </w:r>
            <w:r w:rsidRPr="009D7BD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9D7BDE">
              <w:rPr>
                <w:sz w:val="22"/>
                <w:szCs w:val="22"/>
              </w:rPr>
              <w:t>проекцион</w:t>
            </w:r>
            <w:proofErr w:type="spellEnd"/>
            <w:r w:rsidRPr="009D7BDE">
              <w:rPr>
                <w:sz w:val="22"/>
                <w:szCs w:val="22"/>
              </w:rPr>
              <w:t xml:space="preserve">.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Compact</w:t>
            </w:r>
            <w:r w:rsidRPr="009D7BDE">
              <w:rPr>
                <w:sz w:val="22"/>
                <w:szCs w:val="22"/>
              </w:rPr>
              <w:t xml:space="preserve"> </w:t>
            </w:r>
            <w:proofErr w:type="spellStart"/>
            <w:r w:rsidRPr="009D7BD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D7BDE">
              <w:rPr>
                <w:sz w:val="22"/>
                <w:szCs w:val="22"/>
              </w:rPr>
              <w:t xml:space="preserve"> 153</w:t>
            </w:r>
            <w:r w:rsidRPr="009D7BDE">
              <w:rPr>
                <w:sz w:val="22"/>
                <w:szCs w:val="22"/>
                <w:lang w:val="en-US"/>
              </w:rPr>
              <w:t>x</w:t>
            </w:r>
            <w:r w:rsidRPr="009D7BDE">
              <w:rPr>
                <w:sz w:val="22"/>
                <w:szCs w:val="22"/>
              </w:rPr>
              <w:t xml:space="preserve">200 </w:t>
            </w:r>
            <w:r w:rsidRPr="009D7BDE">
              <w:rPr>
                <w:sz w:val="22"/>
                <w:szCs w:val="22"/>
                <w:lang w:val="en-US"/>
              </w:rPr>
              <w:t>c</w:t>
            </w:r>
            <w:r w:rsidRPr="009D7BDE">
              <w:rPr>
                <w:sz w:val="22"/>
                <w:szCs w:val="22"/>
              </w:rPr>
              <w:t xml:space="preserve">м </w:t>
            </w:r>
            <w:r w:rsidRPr="009D7BDE">
              <w:rPr>
                <w:sz w:val="22"/>
                <w:szCs w:val="22"/>
                <w:lang w:val="en-US"/>
              </w:rPr>
              <w:t>MATTE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White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S</w:t>
            </w:r>
            <w:r w:rsidRPr="009D7BDE">
              <w:rPr>
                <w:sz w:val="22"/>
                <w:szCs w:val="22"/>
              </w:rPr>
              <w:t xml:space="preserve"> - 1 шт., Мультимедийный проектор </w:t>
            </w:r>
            <w:r w:rsidRPr="009D7BDE">
              <w:rPr>
                <w:sz w:val="22"/>
                <w:szCs w:val="22"/>
                <w:lang w:val="en-US"/>
              </w:rPr>
              <w:t>NEC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NP</w:t>
            </w:r>
            <w:r w:rsidRPr="009D7BDE">
              <w:rPr>
                <w:sz w:val="22"/>
                <w:szCs w:val="22"/>
              </w:rPr>
              <w:t>-</w:t>
            </w:r>
            <w:r w:rsidRPr="009D7BDE">
              <w:rPr>
                <w:sz w:val="22"/>
                <w:szCs w:val="22"/>
                <w:lang w:val="en-US"/>
              </w:rPr>
              <w:t>ME</w:t>
            </w:r>
            <w:r w:rsidRPr="009D7BDE">
              <w:rPr>
                <w:sz w:val="22"/>
                <w:szCs w:val="22"/>
              </w:rPr>
              <w:t>402</w:t>
            </w:r>
            <w:r w:rsidRPr="009D7BDE">
              <w:rPr>
                <w:sz w:val="22"/>
                <w:szCs w:val="22"/>
                <w:lang w:val="en-US"/>
              </w:rPr>
              <w:t>X</w:t>
            </w:r>
            <w:r w:rsidRPr="009D7BDE">
              <w:rPr>
                <w:sz w:val="22"/>
                <w:szCs w:val="22"/>
              </w:rPr>
              <w:t xml:space="preserve"> - 1 шт., Колонки </w:t>
            </w:r>
            <w:r w:rsidRPr="009D7BDE">
              <w:rPr>
                <w:sz w:val="22"/>
                <w:szCs w:val="22"/>
                <w:lang w:val="en-US"/>
              </w:rPr>
              <w:t>Hi</w:t>
            </w:r>
            <w:r w:rsidRPr="009D7BDE">
              <w:rPr>
                <w:sz w:val="22"/>
                <w:szCs w:val="22"/>
              </w:rPr>
              <w:t>-</w:t>
            </w:r>
            <w:r w:rsidRPr="009D7BDE">
              <w:rPr>
                <w:sz w:val="22"/>
                <w:szCs w:val="22"/>
                <w:lang w:val="en-US"/>
              </w:rPr>
              <w:t>Fi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PRO</w:t>
            </w:r>
            <w:r w:rsidRPr="009D7BDE">
              <w:rPr>
                <w:sz w:val="22"/>
                <w:szCs w:val="22"/>
              </w:rPr>
              <w:t xml:space="preserve"> </w:t>
            </w:r>
            <w:r w:rsidRPr="009D7BDE">
              <w:rPr>
                <w:sz w:val="22"/>
                <w:szCs w:val="22"/>
                <w:lang w:val="en-US"/>
              </w:rPr>
              <w:t>MASKGT</w:t>
            </w:r>
            <w:r w:rsidRPr="009D7BDE">
              <w:rPr>
                <w:sz w:val="22"/>
                <w:szCs w:val="22"/>
              </w:rPr>
              <w:t>-</w:t>
            </w:r>
            <w:r w:rsidRPr="009D7BDE">
              <w:rPr>
                <w:sz w:val="22"/>
                <w:szCs w:val="22"/>
                <w:lang w:val="en-US"/>
              </w:rPr>
              <w:t>W</w:t>
            </w:r>
            <w:r w:rsidRPr="009D7BDE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F2B5C" w14:textId="77777777" w:rsidR="002C735C" w:rsidRPr="009D7BDE" w:rsidRDefault="00B43524" w:rsidP="009D7B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D7BD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D7BDE">
              <w:rPr>
                <w:sz w:val="22"/>
                <w:szCs w:val="22"/>
              </w:rPr>
              <w:t>Прилукская</w:t>
            </w:r>
            <w:proofErr w:type="spellEnd"/>
            <w:r w:rsidRPr="009D7BDE">
              <w:rPr>
                <w:sz w:val="22"/>
                <w:szCs w:val="22"/>
              </w:rPr>
              <w:t xml:space="preserve">, д. 3, лит. </w:t>
            </w:r>
            <w:r w:rsidRPr="009D7BD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Согласно определению Американской маркетинговой ассоциации, бренд – это...</w:t>
            </w:r>
          </w:p>
        </w:tc>
      </w:tr>
      <w:tr w:rsidR="009E6058" w14:paraId="51B01467" w14:textId="77777777" w:rsidTr="00F00293">
        <w:tc>
          <w:tcPr>
            <w:tcW w:w="562" w:type="dxa"/>
          </w:tcPr>
          <w:p w14:paraId="213E8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FFE2E3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Согласно определению проф. К. Л. </w:t>
            </w:r>
            <w:proofErr w:type="spellStart"/>
            <w:r w:rsidRPr="009D7BDE">
              <w:rPr>
                <w:sz w:val="23"/>
                <w:szCs w:val="23"/>
              </w:rPr>
              <w:t>Келлера</w:t>
            </w:r>
            <w:proofErr w:type="spellEnd"/>
            <w:r w:rsidRPr="009D7BDE">
              <w:rPr>
                <w:sz w:val="23"/>
                <w:szCs w:val="23"/>
              </w:rPr>
              <w:t>, бренд – это...</w:t>
            </w:r>
          </w:p>
        </w:tc>
      </w:tr>
      <w:tr w:rsidR="009E6058" w14:paraId="6A3A5517" w14:textId="77777777" w:rsidTr="00F00293">
        <w:tc>
          <w:tcPr>
            <w:tcW w:w="562" w:type="dxa"/>
          </w:tcPr>
          <w:p w14:paraId="6B0B89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ACF4DB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Согласно определению проф. Л. де </w:t>
            </w:r>
            <w:proofErr w:type="spellStart"/>
            <w:r w:rsidRPr="009D7BDE">
              <w:rPr>
                <w:sz w:val="23"/>
                <w:szCs w:val="23"/>
              </w:rPr>
              <w:t>Чернатони</w:t>
            </w:r>
            <w:proofErr w:type="spellEnd"/>
            <w:r w:rsidRPr="009D7BDE">
              <w:rPr>
                <w:sz w:val="23"/>
                <w:szCs w:val="23"/>
              </w:rPr>
              <w:t>, бренд – это...</w:t>
            </w:r>
          </w:p>
        </w:tc>
      </w:tr>
      <w:tr w:rsidR="009E6058" w14:paraId="2B124801" w14:textId="77777777" w:rsidTr="00F00293">
        <w:tc>
          <w:tcPr>
            <w:tcW w:w="562" w:type="dxa"/>
          </w:tcPr>
          <w:p w14:paraId="5ADF4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3CA1A6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Согласно определению проф. Ж.-Н. </w:t>
            </w:r>
            <w:proofErr w:type="spellStart"/>
            <w:r w:rsidRPr="009D7BDE">
              <w:rPr>
                <w:sz w:val="23"/>
                <w:szCs w:val="23"/>
              </w:rPr>
              <w:t>Капфереру</w:t>
            </w:r>
            <w:proofErr w:type="spellEnd"/>
            <w:r w:rsidRPr="009D7BDE">
              <w:rPr>
                <w:sz w:val="23"/>
                <w:szCs w:val="23"/>
              </w:rPr>
              <w:t>, бренд – это...</w:t>
            </w:r>
          </w:p>
        </w:tc>
      </w:tr>
      <w:tr w:rsidR="009E6058" w14:paraId="7E2EB517" w14:textId="77777777" w:rsidTr="00F00293">
        <w:tc>
          <w:tcPr>
            <w:tcW w:w="562" w:type="dxa"/>
          </w:tcPr>
          <w:p w14:paraId="77611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563B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Идентификаторы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...</w:t>
            </w:r>
          </w:p>
        </w:tc>
      </w:tr>
      <w:tr w:rsidR="009E6058" w14:paraId="037CBDC3" w14:textId="77777777" w:rsidTr="00F00293">
        <w:tc>
          <w:tcPr>
            <w:tcW w:w="562" w:type="dxa"/>
          </w:tcPr>
          <w:p w14:paraId="60E64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4BD0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Атрибуты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...</w:t>
            </w:r>
          </w:p>
        </w:tc>
      </w:tr>
      <w:tr w:rsidR="009E6058" w14:paraId="623EF389" w14:textId="77777777" w:rsidTr="00F00293">
        <w:tc>
          <w:tcPr>
            <w:tcW w:w="562" w:type="dxa"/>
          </w:tcPr>
          <w:p w14:paraId="63889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F4892B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Идентичность бренда (</w:t>
            </w:r>
            <w:r>
              <w:rPr>
                <w:sz w:val="23"/>
                <w:szCs w:val="23"/>
                <w:lang w:val="en-US"/>
              </w:rPr>
              <w:t>brand</w:t>
            </w:r>
            <w:r w:rsidRPr="009D7BD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identity</w:t>
            </w:r>
            <w:r w:rsidRPr="009D7BDE">
              <w:rPr>
                <w:sz w:val="23"/>
                <w:szCs w:val="23"/>
              </w:rPr>
              <w:t>) – это...</w:t>
            </w:r>
          </w:p>
        </w:tc>
      </w:tr>
      <w:tr w:rsidR="009E6058" w14:paraId="2675CFA4" w14:textId="77777777" w:rsidTr="00F00293">
        <w:tc>
          <w:tcPr>
            <w:tcW w:w="562" w:type="dxa"/>
          </w:tcPr>
          <w:p w14:paraId="2411C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5DEDBA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Впервые концепция </w:t>
            </w:r>
            <w:proofErr w:type="gramStart"/>
            <w:r w:rsidRPr="009D7BDE">
              <w:rPr>
                <w:sz w:val="23"/>
                <w:szCs w:val="23"/>
              </w:rPr>
              <w:t>стратегического</w:t>
            </w:r>
            <w:proofErr w:type="gramEnd"/>
            <w:r w:rsidRPr="009D7BDE">
              <w:rPr>
                <w:sz w:val="23"/>
                <w:szCs w:val="23"/>
              </w:rPr>
              <w:t xml:space="preserve"> бренд-менеджмента появилась...</w:t>
            </w:r>
          </w:p>
        </w:tc>
      </w:tr>
      <w:tr w:rsidR="009E6058" w14:paraId="015FC827" w14:textId="77777777" w:rsidTr="00F00293">
        <w:tc>
          <w:tcPr>
            <w:tcW w:w="562" w:type="dxa"/>
          </w:tcPr>
          <w:p w14:paraId="10AB7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D7F85D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Стратегический бренд менеджмент в </w:t>
            </w:r>
            <w:proofErr w:type="gramStart"/>
            <w:r w:rsidRPr="009D7BDE">
              <w:rPr>
                <w:sz w:val="23"/>
                <w:szCs w:val="23"/>
              </w:rPr>
              <w:t>своем</w:t>
            </w:r>
            <w:proofErr w:type="gramEnd"/>
            <w:r w:rsidRPr="009D7BDE">
              <w:rPr>
                <w:sz w:val="23"/>
                <w:szCs w:val="23"/>
              </w:rPr>
              <w:t xml:space="preserve"> развитии насчитывает...</w:t>
            </w:r>
          </w:p>
        </w:tc>
      </w:tr>
      <w:tr w:rsidR="009E6058" w14:paraId="5AD72A3F" w14:textId="77777777" w:rsidTr="00F00293">
        <w:tc>
          <w:tcPr>
            <w:tcW w:w="562" w:type="dxa"/>
          </w:tcPr>
          <w:p w14:paraId="528E34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8B30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D7BDE">
              <w:rPr>
                <w:sz w:val="23"/>
                <w:szCs w:val="23"/>
              </w:rPr>
              <w:t xml:space="preserve">Главным объектом управления при </w:t>
            </w:r>
            <w:proofErr w:type="gramStart"/>
            <w:r w:rsidRPr="009D7BDE">
              <w:rPr>
                <w:sz w:val="23"/>
                <w:szCs w:val="23"/>
              </w:rPr>
              <w:t>стратегическом</w:t>
            </w:r>
            <w:proofErr w:type="gramEnd"/>
            <w:r w:rsidRPr="009D7BDE">
              <w:rPr>
                <w:sz w:val="23"/>
                <w:szCs w:val="23"/>
              </w:rPr>
              <w:t xml:space="preserve"> бренд-менеджменте в 50-70-х гг. </w:t>
            </w:r>
            <w:r>
              <w:rPr>
                <w:sz w:val="23"/>
                <w:szCs w:val="23"/>
                <w:lang w:val="en-US"/>
              </w:rPr>
              <w:t xml:space="preserve">XX в. </w:t>
            </w:r>
            <w:proofErr w:type="spellStart"/>
            <w:r>
              <w:rPr>
                <w:sz w:val="23"/>
                <w:szCs w:val="23"/>
                <w:lang w:val="en-US"/>
              </w:rPr>
              <w:t>был</w:t>
            </w:r>
            <w:proofErr w:type="spellEnd"/>
            <w:r>
              <w:rPr>
                <w:sz w:val="23"/>
                <w:szCs w:val="23"/>
                <w:lang w:val="en-US"/>
              </w:rPr>
              <w:t>...</w:t>
            </w:r>
          </w:p>
        </w:tc>
      </w:tr>
      <w:tr w:rsidR="009E6058" w14:paraId="6EAECB60" w14:textId="77777777" w:rsidTr="00F00293">
        <w:tc>
          <w:tcPr>
            <w:tcW w:w="562" w:type="dxa"/>
          </w:tcPr>
          <w:p w14:paraId="0B7CA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D5C3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D7BDE">
              <w:rPr>
                <w:sz w:val="23"/>
                <w:szCs w:val="23"/>
              </w:rPr>
              <w:t xml:space="preserve">Главным объектом управления при </w:t>
            </w:r>
            <w:proofErr w:type="gramStart"/>
            <w:r w:rsidRPr="009D7BDE">
              <w:rPr>
                <w:sz w:val="23"/>
                <w:szCs w:val="23"/>
              </w:rPr>
              <w:t>стратегическом</w:t>
            </w:r>
            <w:proofErr w:type="gramEnd"/>
            <w:r w:rsidRPr="009D7BDE">
              <w:rPr>
                <w:sz w:val="23"/>
                <w:szCs w:val="23"/>
              </w:rPr>
              <w:t xml:space="preserve"> бренд-менеджменте в 80-90-х гг. </w:t>
            </w:r>
            <w:r>
              <w:rPr>
                <w:sz w:val="23"/>
                <w:szCs w:val="23"/>
                <w:lang w:val="en-US"/>
              </w:rPr>
              <w:t xml:space="preserve">XX в. </w:t>
            </w:r>
            <w:proofErr w:type="spellStart"/>
            <w:r>
              <w:rPr>
                <w:sz w:val="23"/>
                <w:szCs w:val="23"/>
                <w:lang w:val="en-US"/>
              </w:rPr>
              <w:t>был</w:t>
            </w:r>
            <w:proofErr w:type="spellEnd"/>
            <w:r>
              <w:rPr>
                <w:sz w:val="23"/>
                <w:szCs w:val="23"/>
                <w:lang w:val="en-US"/>
              </w:rPr>
              <w:t>...</w:t>
            </w:r>
          </w:p>
        </w:tc>
      </w:tr>
      <w:tr w:rsidR="009E6058" w14:paraId="4144A5AA" w14:textId="77777777" w:rsidTr="00F00293">
        <w:tc>
          <w:tcPr>
            <w:tcW w:w="562" w:type="dxa"/>
          </w:tcPr>
          <w:p w14:paraId="42BD1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C1373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D7BDE">
              <w:rPr>
                <w:sz w:val="23"/>
                <w:szCs w:val="23"/>
              </w:rPr>
              <w:t xml:space="preserve">Главным объектом управления при </w:t>
            </w:r>
            <w:proofErr w:type="gramStart"/>
            <w:r w:rsidRPr="009D7BDE">
              <w:rPr>
                <w:sz w:val="23"/>
                <w:szCs w:val="23"/>
              </w:rPr>
              <w:t>современном</w:t>
            </w:r>
            <w:proofErr w:type="gramEnd"/>
            <w:r w:rsidRPr="009D7BDE">
              <w:rPr>
                <w:sz w:val="23"/>
                <w:szCs w:val="23"/>
              </w:rPr>
              <w:t xml:space="preserve"> стратегическом бренд-менеджменте (после 90-х гг. </w:t>
            </w:r>
            <w:r>
              <w:rPr>
                <w:sz w:val="23"/>
                <w:szCs w:val="23"/>
                <w:lang w:val="en-US"/>
              </w:rPr>
              <w:t xml:space="preserve">XX в.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настоящее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является</w:t>
            </w:r>
            <w:proofErr w:type="spellEnd"/>
            <w:r>
              <w:rPr>
                <w:sz w:val="23"/>
                <w:szCs w:val="23"/>
                <w:lang w:val="en-US"/>
              </w:rPr>
              <w:t>...</w:t>
            </w:r>
          </w:p>
        </w:tc>
      </w:tr>
      <w:tr w:rsidR="009E6058" w14:paraId="2556C911" w14:textId="77777777" w:rsidTr="00F00293">
        <w:tc>
          <w:tcPr>
            <w:tcW w:w="562" w:type="dxa"/>
          </w:tcPr>
          <w:p w14:paraId="01944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C7F6E0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Согласно проф. Ж.-Н. </w:t>
            </w:r>
            <w:proofErr w:type="spellStart"/>
            <w:r w:rsidRPr="009D7BDE">
              <w:rPr>
                <w:sz w:val="23"/>
                <w:szCs w:val="23"/>
              </w:rPr>
              <w:t>Капфереру</w:t>
            </w:r>
            <w:proofErr w:type="spellEnd"/>
            <w:r w:rsidRPr="009D7BDE">
              <w:rPr>
                <w:sz w:val="23"/>
                <w:szCs w:val="23"/>
              </w:rPr>
              <w:t xml:space="preserve">, ключевым понятием </w:t>
            </w:r>
            <w:proofErr w:type="gramStart"/>
            <w:r w:rsidRPr="009D7BDE">
              <w:rPr>
                <w:sz w:val="23"/>
                <w:szCs w:val="23"/>
              </w:rPr>
              <w:t>бренд-менеджмента</w:t>
            </w:r>
            <w:proofErr w:type="gramEnd"/>
            <w:r w:rsidRPr="009D7BDE">
              <w:rPr>
                <w:sz w:val="23"/>
                <w:szCs w:val="23"/>
              </w:rPr>
              <w:t xml:space="preserve"> является...</w:t>
            </w:r>
          </w:p>
        </w:tc>
      </w:tr>
      <w:tr w:rsidR="009E6058" w14:paraId="6306FF7C" w14:textId="77777777" w:rsidTr="00F00293">
        <w:tc>
          <w:tcPr>
            <w:tcW w:w="562" w:type="dxa"/>
          </w:tcPr>
          <w:p w14:paraId="0D6C6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BB8C6D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Согласно проф. Д. </w:t>
            </w:r>
            <w:proofErr w:type="spellStart"/>
            <w:r w:rsidRPr="009D7BDE">
              <w:rPr>
                <w:sz w:val="23"/>
                <w:szCs w:val="23"/>
              </w:rPr>
              <w:t>Аакеру</w:t>
            </w:r>
            <w:proofErr w:type="spellEnd"/>
            <w:r w:rsidRPr="009D7BDE">
              <w:rPr>
                <w:sz w:val="23"/>
                <w:szCs w:val="23"/>
              </w:rPr>
              <w:t>, краеугольным камнем стратегии бренда является...</w:t>
            </w:r>
          </w:p>
        </w:tc>
      </w:tr>
      <w:tr w:rsidR="009E6058" w14:paraId="25856C62" w14:textId="77777777" w:rsidTr="00F00293">
        <w:tc>
          <w:tcPr>
            <w:tcW w:w="562" w:type="dxa"/>
          </w:tcPr>
          <w:p w14:paraId="1E841D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7F3E4A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Необходимость в </w:t>
            </w:r>
            <w:proofErr w:type="gramStart"/>
            <w:r w:rsidRPr="009D7BDE">
              <w:rPr>
                <w:sz w:val="23"/>
                <w:szCs w:val="23"/>
              </w:rPr>
              <w:t>брендах</w:t>
            </w:r>
            <w:proofErr w:type="gramEnd"/>
            <w:r w:rsidRPr="009D7BDE">
              <w:rPr>
                <w:sz w:val="23"/>
                <w:szCs w:val="23"/>
              </w:rPr>
              <w:t xml:space="preserve"> для производителя заключается в том, что они...</w:t>
            </w:r>
          </w:p>
        </w:tc>
      </w:tr>
      <w:tr w:rsidR="009E6058" w14:paraId="15E0D93C" w14:textId="77777777" w:rsidTr="00F00293">
        <w:tc>
          <w:tcPr>
            <w:tcW w:w="562" w:type="dxa"/>
          </w:tcPr>
          <w:p w14:paraId="0A9BBA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574438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 xml:space="preserve">Для согласования стратегии </w:t>
            </w:r>
            <w:proofErr w:type="spellStart"/>
            <w:r w:rsidRPr="009D7BDE">
              <w:rPr>
                <w:sz w:val="23"/>
                <w:szCs w:val="23"/>
              </w:rPr>
              <w:t>брендинга</w:t>
            </w:r>
            <w:proofErr w:type="spellEnd"/>
            <w:r w:rsidRPr="009D7BDE">
              <w:rPr>
                <w:sz w:val="23"/>
                <w:szCs w:val="23"/>
              </w:rPr>
              <w:t xml:space="preserve"> со стратегией маркетинга, необходимо разработать...</w:t>
            </w:r>
          </w:p>
        </w:tc>
      </w:tr>
      <w:tr w:rsidR="009E6058" w14:paraId="073F5B00" w14:textId="77777777" w:rsidTr="00F00293">
        <w:tc>
          <w:tcPr>
            <w:tcW w:w="562" w:type="dxa"/>
          </w:tcPr>
          <w:p w14:paraId="6DFA9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0B8A930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Стратегия бренда включает в себя...</w:t>
            </w:r>
          </w:p>
        </w:tc>
      </w:tr>
      <w:tr w:rsidR="009E6058" w14:paraId="3FFDEB67" w14:textId="77777777" w:rsidTr="00F00293">
        <w:tc>
          <w:tcPr>
            <w:tcW w:w="562" w:type="dxa"/>
          </w:tcPr>
          <w:p w14:paraId="2492CA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63A6AC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Стратегия бренд-</w:t>
            </w:r>
            <w:proofErr w:type="spellStart"/>
            <w:r w:rsidRPr="009D7BDE">
              <w:rPr>
                <w:sz w:val="23"/>
                <w:szCs w:val="23"/>
              </w:rPr>
              <w:t>билдинга</w:t>
            </w:r>
            <w:proofErr w:type="spellEnd"/>
            <w:r w:rsidRPr="009D7BDE">
              <w:rPr>
                <w:sz w:val="23"/>
                <w:szCs w:val="23"/>
              </w:rPr>
              <w:t xml:space="preserve"> включает в себя...</w:t>
            </w:r>
          </w:p>
        </w:tc>
      </w:tr>
      <w:tr w:rsidR="009E6058" w14:paraId="4A1C8350" w14:textId="77777777" w:rsidTr="00F00293">
        <w:tc>
          <w:tcPr>
            <w:tcW w:w="562" w:type="dxa"/>
          </w:tcPr>
          <w:p w14:paraId="0B3C9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5AD14F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С точки зрения маркетинга бренд позволяет продавать...</w:t>
            </w:r>
          </w:p>
        </w:tc>
      </w:tr>
      <w:tr w:rsidR="009E6058" w14:paraId="72387853" w14:textId="77777777" w:rsidTr="00F00293">
        <w:tc>
          <w:tcPr>
            <w:tcW w:w="562" w:type="dxa"/>
          </w:tcPr>
          <w:p w14:paraId="42E67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4C5A7F" w14:textId="77777777" w:rsidR="009E6058" w:rsidRPr="009D7B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С точки зрения маркетинга бренд – это...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D7B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B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25" w:type="dxa"/>
        <w:tblLook w:val="04A0" w:firstRow="1" w:lastRow="0" w:firstColumn="1" w:lastColumn="0" w:noHBand="0" w:noVBand="1"/>
      </w:tblPr>
      <w:tblGrid>
        <w:gridCol w:w="1696"/>
        <w:gridCol w:w="2410"/>
        <w:gridCol w:w="3969"/>
        <w:gridCol w:w="1350"/>
      </w:tblGrid>
      <w:tr w:rsidR="005D65A5" w:rsidRPr="009D7BDE" w14:paraId="5A1C9382" w14:textId="77777777" w:rsidTr="009D7BDE">
        <w:tc>
          <w:tcPr>
            <w:tcW w:w="1696" w:type="dxa"/>
          </w:tcPr>
          <w:p w14:paraId="4C518DAB" w14:textId="77777777" w:rsidR="005D65A5" w:rsidRPr="009D7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410" w:type="dxa"/>
          </w:tcPr>
          <w:p w14:paraId="6FB4C23E" w14:textId="77777777" w:rsidR="005D65A5" w:rsidRPr="009D7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69" w:type="dxa"/>
          </w:tcPr>
          <w:p w14:paraId="048CBEA9" w14:textId="77777777" w:rsidR="005D65A5" w:rsidRPr="009D7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350" w:type="dxa"/>
          </w:tcPr>
          <w:p w14:paraId="267B0FDF" w14:textId="77777777" w:rsidR="005D65A5" w:rsidRPr="009D7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D7BDE" w14:paraId="07658034" w14:textId="77777777" w:rsidTr="009D7BDE">
        <w:tc>
          <w:tcPr>
            <w:tcW w:w="1696" w:type="dxa"/>
          </w:tcPr>
          <w:p w14:paraId="1553D698" w14:textId="78F29BFB" w:rsidR="005D65A5" w:rsidRPr="009D7B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14:paraId="4C5C3C11" w14:textId="5E14221A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3969" w:type="dxa"/>
          </w:tcPr>
          <w:p w14:paraId="09793085" w14:textId="37E3864C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350" w:type="dxa"/>
          </w:tcPr>
          <w:p w14:paraId="094717B7" w14:textId="2660FE96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D7BDE" w14:paraId="4C80D511" w14:textId="77777777" w:rsidTr="009D7BDE">
        <w:tc>
          <w:tcPr>
            <w:tcW w:w="1696" w:type="dxa"/>
          </w:tcPr>
          <w:p w14:paraId="7B6CFF36" w14:textId="77777777" w:rsidR="005D65A5" w:rsidRPr="009D7B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</w:tcPr>
          <w:p w14:paraId="1F87AC96" w14:textId="77777777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3969" w:type="dxa"/>
          </w:tcPr>
          <w:p w14:paraId="32F4B49C" w14:textId="77777777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350" w:type="dxa"/>
          </w:tcPr>
          <w:p w14:paraId="70C18E66" w14:textId="77777777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9D7BDE" w14:paraId="65C86933" w14:textId="77777777" w:rsidTr="009D7BDE">
        <w:tc>
          <w:tcPr>
            <w:tcW w:w="1696" w:type="dxa"/>
          </w:tcPr>
          <w:p w14:paraId="057ACA51" w14:textId="77777777" w:rsidR="005D65A5" w:rsidRPr="009D7B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14:paraId="52B0306F" w14:textId="77777777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3969" w:type="dxa"/>
          </w:tcPr>
          <w:p w14:paraId="4C3EF634" w14:textId="77777777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350" w:type="dxa"/>
          </w:tcPr>
          <w:p w14:paraId="2678079A" w14:textId="77777777" w:rsidR="005D65A5" w:rsidRPr="009D7BDE" w:rsidRDefault="007478E0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C02BD1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BDE" w14:paraId="2F58AB69" w14:textId="77777777" w:rsidTr="009D7BDE">
        <w:tc>
          <w:tcPr>
            <w:tcW w:w="562" w:type="dxa"/>
          </w:tcPr>
          <w:p w14:paraId="4D661850" w14:textId="77777777" w:rsidR="009D7BDE" w:rsidRDefault="009D7B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BF8B87" w14:textId="77777777" w:rsidR="009D7BDE" w:rsidRDefault="009D7B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D7BDE" w14:paraId="0267C479" w14:textId="77777777" w:rsidTr="00801458">
        <w:tc>
          <w:tcPr>
            <w:tcW w:w="2500" w:type="pct"/>
          </w:tcPr>
          <w:p w14:paraId="37F699C9" w14:textId="77777777" w:rsidR="00B8237E" w:rsidRPr="009D7B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D7B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B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D7BDE" w14:paraId="3F240151" w14:textId="77777777" w:rsidTr="00801458">
        <w:tc>
          <w:tcPr>
            <w:tcW w:w="2500" w:type="pct"/>
          </w:tcPr>
          <w:p w14:paraId="61E91592" w14:textId="61A0874C" w:rsidR="00B8237E" w:rsidRPr="009D7B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9D7BDE" w:rsidRDefault="005C548A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D7BDE" w14:paraId="3D1E755A" w14:textId="77777777" w:rsidTr="00801458">
        <w:tc>
          <w:tcPr>
            <w:tcW w:w="2500" w:type="pct"/>
          </w:tcPr>
          <w:p w14:paraId="5478A397" w14:textId="77777777" w:rsidR="00B8237E" w:rsidRPr="009D7B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328BE6F" w14:textId="77777777" w:rsidR="00B8237E" w:rsidRPr="009D7BDE" w:rsidRDefault="005C548A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D7BDE" w14:paraId="6A1B03BF" w14:textId="77777777" w:rsidTr="00801458">
        <w:tc>
          <w:tcPr>
            <w:tcW w:w="2500" w:type="pct"/>
          </w:tcPr>
          <w:p w14:paraId="5488CD0B" w14:textId="77777777" w:rsidR="00B8237E" w:rsidRPr="009D7BDE" w:rsidRDefault="00B8237E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F2F068D" w14:textId="77777777" w:rsidR="00B8237E" w:rsidRPr="009D7BDE" w:rsidRDefault="005C548A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9D7BDE" w14:paraId="4E8583EF" w14:textId="77777777" w:rsidTr="00801458">
        <w:tc>
          <w:tcPr>
            <w:tcW w:w="2500" w:type="pct"/>
          </w:tcPr>
          <w:p w14:paraId="296B9CE4" w14:textId="77777777" w:rsidR="00B8237E" w:rsidRPr="009D7B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06E9CE3" w14:textId="77777777" w:rsidR="00B8237E" w:rsidRPr="009D7BDE" w:rsidRDefault="005C548A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D7BDE" w14:paraId="40C93DE4" w14:textId="77777777" w:rsidTr="00801458">
        <w:tc>
          <w:tcPr>
            <w:tcW w:w="2500" w:type="pct"/>
          </w:tcPr>
          <w:p w14:paraId="73234EFF" w14:textId="77777777" w:rsidR="00B8237E" w:rsidRPr="009D7B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BD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D7BD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C9A9169" w14:textId="77777777" w:rsidR="00B8237E" w:rsidRPr="009D7BDE" w:rsidRDefault="005C548A" w:rsidP="00801458">
            <w:pPr>
              <w:rPr>
                <w:rFonts w:ascii="Times New Roman" w:hAnsi="Times New Roman" w:cs="Times New Roman"/>
              </w:rPr>
            </w:pPr>
            <w:r w:rsidRPr="009D7BD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CA63C74" w14:textId="481B1900" w:rsidR="00142518" w:rsidRPr="00CA0A1D" w:rsidRDefault="00142518" w:rsidP="009D7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37255" w14:textId="77777777" w:rsidR="00834E65" w:rsidRDefault="00834E65" w:rsidP="00315CA6">
      <w:pPr>
        <w:spacing w:after="0" w:line="240" w:lineRule="auto"/>
      </w:pPr>
      <w:r>
        <w:separator/>
      </w:r>
    </w:p>
  </w:endnote>
  <w:endnote w:type="continuationSeparator" w:id="0">
    <w:p w14:paraId="41ED69A2" w14:textId="77777777" w:rsidR="00834E65" w:rsidRDefault="00834E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21278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8DD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E6AD5" w14:textId="77777777" w:rsidR="00834E65" w:rsidRDefault="00834E65" w:rsidP="00315CA6">
      <w:pPr>
        <w:spacing w:after="0" w:line="240" w:lineRule="auto"/>
      </w:pPr>
      <w:r>
        <w:separator/>
      </w:r>
    </w:p>
  </w:footnote>
  <w:footnote w:type="continuationSeparator" w:id="0">
    <w:p w14:paraId="1DCF5F56" w14:textId="77777777" w:rsidR="00834E65" w:rsidRDefault="00834E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7F3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8DD"/>
    <w:rsid w:val="00405FE5"/>
    <w:rsid w:val="004063C6"/>
    <w:rsid w:val="0041061D"/>
    <w:rsid w:val="00433B9E"/>
    <w:rsid w:val="004475DA"/>
    <w:rsid w:val="004535A3"/>
    <w:rsid w:val="00453EB6"/>
    <w:rsid w:val="004619CB"/>
    <w:rsid w:val="00465768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4976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E65"/>
    <w:rsid w:val="008416EB"/>
    <w:rsid w:val="00853C95"/>
    <w:rsid w:val="00871E14"/>
    <w:rsid w:val="008741FA"/>
    <w:rsid w:val="00884B86"/>
    <w:rsid w:val="00887851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BDE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F62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64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brending-55911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104770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2958D-7782-4560-BCAB-8329DACB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